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EF" w:rsidRDefault="007774EF" w:rsidP="007774EF">
      <w:r>
        <w:t>АО «</w:t>
      </w:r>
      <w:proofErr w:type="spellStart"/>
      <w:r w:rsidRPr="007774EF">
        <w:t>Узагросугурта</w:t>
      </w:r>
      <w:proofErr w:type="spellEnd"/>
      <w:r>
        <w:t>» (далее именуемое – общество) добровольно следует рекомендациям Кодекса корпоративного управления</w:t>
      </w:r>
      <w:r w:rsidRPr="00BF79F2">
        <w:t xml:space="preserve"> </w:t>
      </w:r>
      <w:r>
        <w:t>(далее – Кодекс),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w:t>
      </w:r>
      <w:r w:rsidR="00CA5E88">
        <w:t xml:space="preserve"> Декабря </w:t>
      </w:r>
      <w:r>
        <w:t xml:space="preserve">2015 №9, демонстрируя свою приверженность </w:t>
      </w:r>
      <w:r w:rsidR="00CA5E88">
        <w:t xml:space="preserve">к лучшим практикам </w:t>
      </w:r>
      <w:r>
        <w:t>ведени</w:t>
      </w:r>
      <w:r w:rsidR="00CA5E88">
        <w:t>я</w:t>
      </w:r>
      <w:r>
        <w:t xml:space="preserve"> бизнеса</w:t>
      </w:r>
      <w:r w:rsidR="00CA5E88">
        <w:t>, построенных на честности и прозрачности</w:t>
      </w:r>
      <w:r>
        <w:t>.</w:t>
      </w:r>
    </w:p>
    <w:p w:rsidR="007774EF" w:rsidRDefault="007774EF" w:rsidP="007774EF">
      <w:r>
        <w:t>В соответствии с пунктом 11 Кодекса</w:t>
      </w:r>
      <w:r w:rsidR="000F219C">
        <w:t xml:space="preserve"> </w:t>
      </w:r>
      <w:r>
        <w:t>в случае невозможности соблюдения отдельных рекомендаций Кодекса, общество подробно раскрывает ее причины, следуя международному принципу «</w:t>
      </w:r>
      <w:proofErr w:type="spellStart"/>
      <w:r>
        <w:t>comply</w:t>
      </w:r>
      <w:proofErr w:type="spellEnd"/>
      <w:r>
        <w:t xml:space="preserve"> </w:t>
      </w:r>
      <w:proofErr w:type="spellStart"/>
      <w:r>
        <w:t>or</w:t>
      </w:r>
      <w:proofErr w:type="spellEnd"/>
      <w:r>
        <w:t xml:space="preserve"> </w:t>
      </w:r>
      <w:proofErr w:type="spellStart"/>
      <w:r>
        <w:t>explain</w:t>
      </w:r>
      <w:proofErr w:type="spellEnd"/>
      <w:r>
        <w:t>» («соблюдай или объясняй»).</w:t>
      </w:r>
    </w:p>
    <w:tbl>
      <w:tblPr>
        <w:tblStyle w:val="a3"/>
        <w:tblW w:w="0" w:type="auto"/>
        <w:tblLook w:val="04A0" w:firstRow="1" w:lastRow="0" w:firstColumn="1" w:lastColumn="0" w:noHBand="0" w:noVBand="1"/>
      </w:tblPr>
      <w:tblGrid>
        <w:gridCol w:w="4672"/>
        <w:gridCol w:w="4673"/>
      </w:tblGrid>
      <w:tr w:rsidR="000F219C" w:rsidTr="005E6701">
        <w:tc>
          <w:tcPr>
            <w:tcW w:w="4672" w:type="dxa"/>
          </w:tcPr>
          <w:p w:rsidR="000F219C" w:rsidRDefault="000F219C" w:rsidP="007774EF">
            <w:r w:rsidRPr="000F219C">
              <w:t>Рекомендации Кодекса</w:t>
            </w:r>
          </w:p>
        </w:tc>
        <w:tc>
          <w:tcPr>
            <w:tcW w:w="4673" w:type="dxa"/>
          </w:tcPr>
          <w:p w:rsidR="000F219C" w:rsidRDefault="000F219C" w:rsidP="007774EF">
            <w:r w:rsidRPr="000F219C">
              <w:t>Объяснения</w:t>
            </w:r>
          </w:p>
        </w:tc>
      </w:tr>
      <w:tr w:rsidR="000F219C" w:rsidTr="000F219C">
        <w:tc>
          <w:tcPr>
            <w:tcW w:w="4672" w:type="dxa"/>
          </w:tcPr>
          <w:p w:rsidR="000F219C" w:rsidRPr="00546947" w:rsidRDefault="00562AA8" w:rsidP="007774EF">
            <w:r>
              <w:rPr>
                <w:lang w:val="uz-Cyrl-UZ"/>
              </w:rPr>
              <w:t xml:space="preserve">Глава </w:t>
            </w:r>
            <w:r>
              <w:rPr>
                <w:lang w:val="en-US"/>
              </w:rPr>
              <w:t xml:space="preserve">III </w:t>
            </w:r>
            <w:r w:rsidR="00546947">
              <w:t>Пункт 18</w:t>
            </w:r>
          </w:p>
        </w:tc>
        <w:tc>
          <w:tcPr>
            <w:tcW w:w="4673" w:type="dxa"/>
          </w:tcPr>
          <w:p w:rsidR="000F219C" w:rsidRDefault="000F219C" w:rsidP="00EF059E"/>
        </w:tc>
      </w:tr>
      <w:tr w:rsidR="000F219C" w:rsidTr="000F219C">
        <w:tc>
          <w:tcPr>
            <w:tcW w:w="4672" w:type="dxa"/>
          </w:tcPr>
          <w:p w:rsidR="000F219C" w:rsidRPr="002C6F87" w:rsidRDefault="002C6F87" w:rsidP="00F07486">
            <w:pPr>
              <w:rPr>
                <w:lang w:val="uz-Cyrl-UZ"/>
              </w:rPr>
            </w:pPr>
            <w:r>
              <w:t>«</w:t>
            </w:r>
            <w:r w:rsidR="00546947">
              <w:t>АО включают в состав наблюдательного совета не менее одного</w:t>
            </w:r>
            <w:r w:rsidR="0065589F">
              <w:t xml:space="preserve"> </w:t>
            </w:r>
            <w:r w:rsidR="00546947">
              <w:t>независимого члена (но не менее 15% от предусмотренного его уставом</w:t>
            </w:r>
            <w:r w:rsidR="00F07486">
              <w:t xml:space="preserve"> </w:t>
            </w:r>
            <w:r w:rsidR="00546947">
              <w:t>количества членов наблюдательного совета) в соответствии</w:t>
            </w:r>
            <w:r w:rsidR="0065589F">
              <w:t xml:space="preserve"> </w:t>
            </w:r>
            <w:r w:rsidR="00546947">
              <w:t>с требованиями по</w:t>
            </w:r>
            <w:r>
              <w:t>ложения о наблюдательном совете»</w:t>
            </w:r>
          </w:p>
        </w:tc>
        <w:tc>
          <w:tcPr>
            <w:tcW w:w="4673" w:type="dxa"/>
          </w:tcPr>
          <w:p w:rsidR="000F219C" w:rsidRDefault="0065589F" w:rsidP="0065589F">
            <w:r>
              <w:t xml:space="preserve">Пунктом 12.2 Устава общества установлен </w:t>
            </w:r>
            <w:r w:rsidRPr="0065589F">
              <w:t xml:space="preserve">количественный состав наблюдательного совета из </w:t>
            </w:r>
            <w:r>
              <w:t>9</w:t>
            </w:r>
            <w:r w:rsidRPr="0065589F">
              <w:t xml:space="preserve"> человек</w:t>
            </w:r>
            <w:r>
              <w:t>, 2 из которых</w:t>
            </w:r>
            <w:r w:rsidR="00F07486">
              <w:t xml:space="preserve"> должны являться независимыми.</w:t>
            </w:r>
          </w:p>
          <w:p w:rsidR="0065589F" w:rsidRDefault="0065589F" w:rsidP="00F07486">
            <w:r>
              <w:br/>
              <w:t>В соответствии со статьей 63 Закона Республики Узбекистан «Об акционерных обществах и защите прав акционеров» определено, что акционеры, являющиеся в совокупности владельцами не менее чем одного процента голосующих акций общества вправе выдвинуть кандидатов в наблюдательный совет, число которых не может превышать количественного состава этого органа.</w:t>
            </w:r>
            <w:r w:rsidR="00914A45">
              <w:br/>
            </w:r>
            <w:r w:rsidR="00914A45">
              <w:br/>
              <w:t>АО «</w:t>
            </w:r>
            <w:proofErr w:type="spellStart"/>
            <w:r w:rsidR="00914A45" w:rsidRPr="007774EF">
              <w:t>Узагросугурта</w:t>
            </w:r>
            <w:proofErr w:type="spellEnd"/>
            <w:r w:rsidR="00914A45">
              <w:t>» сообщает, что в 2021 году в состав наблюдательного совета включен один нез</w:t>
            </w:r>
            <w:r w:rsidR="00562AA8">
              <w:t>ависимый член (что составляет 11</w:t>
            </w:r>
            <w:r w:rsidR="00914A45">
              <w:t>,</w:t>
            </w:r>
            <w:r w:rsidR="00562AA8" w:rsidRPr="00BF79F2">
              <w:t>11</w:t>
            </w:r>
            <w:r w:rsidR="00914A45">
              <w:t>% от предусмотренного Уставом количества членов наблюдательного совета), в связи с отсутствием в составе выдвинутых акционерами кандидатов, лиц, подходящих под критерии независимых членов наблюдательного совета согласно пункту 19 Кодекса.</w:t>
            </w:r>
          </w:p>
        </w:tc>
      </w:tr>
      <w:tr w:rsidR="000F219C" w:rsidTr="000F219C">
        <w:tc>
          <w:tcPr>
            <w:tcW w:w="4672" w:type="dxa"/>
          </w:tcPr>
          <w:p w:rsidR="000F219C" w:rsidRPr="002C6F87" w:rsidRDefault="002C6F87" w:rsidP="007774EF">
            <w:pPr>
              <w:rPr>
                <w:lang w:val="uz-Cyrl-UZ"/>
              </w:rPr>
            </w:pPr>
            <w:r>
              <w:rPr>
                <w:lang w:val="uz-Cyrl-UZ"/>
              </w:rPr>
              <w:t xml:space="preserve">Глава </w:t>
            </w:r>
            <w:r>
              <w:t>VI</w:t>
            </w:r>
            <w:r>
              <w:rPr>
                <w:lang w:val="uz-Cyrl-UZ"/>
              </w:rPr>
              <w:t xml:space="preserve"> </w:t>
            </w:r>
            <w:r>
              <w:t>Пункт 25</w:t>
            </w:r>
          </w:p>
        </w:tc>
        <w:tc>
          <w:tcPr>
            <w:tcW w:w="4673" w:type="dxa"/>
          </w:tcPr>
          <w:p w:rsidR="000F219C" w:rsidRDefault="000F219C" w:rsidP="00064812"/>
        </w:tc>
      </w:tr>
      <w:tr w:rsidR="000F219C" w:rsidTr="000F219C">
        <w:tc>
          <w:tcPr>
            <w:tcW w:w="4672" w:type="dxa"/>
          </w:tcPr>
          <w:p w:rsidR="000F219C" w:rsidRDefault="002C6F87" w:rsidP="00CD26EB">
            <w:r>
              <w:rPr>
                <w:lang w:val="uz-Cyrl-UZ"/>
              </w:rPr>
              <w:t>Одним из требований представленных</w:t>
            </w:r>
            <w:r>
              <w:t xml:space="preserve"> в </w:t>
            </w:r>
            <w:r w:rsidR="001D3E3E">
              <w:t>Кодексе VI Главе</w:t>
            </w:r>
            <w:r>
              <w:t xml:space="preserve"> «Для внедрения механизмов эффективного взаимодействия</w:t>
            </w:r>
            <w:r w:rsidR="00CD26EB">
              <w:t xml:space="preserve"> </w:t>
            </w:r>
            <w:r>
              <w:t>исполнительного органа с акционерами и инвесторами органы управления</w:t>
            </w:r>
            <w:r w:rsidR="00CD26EB">
              <w:t xml:space="preserve"> </w:t>
            </w:r>
            <w:r>
              <w:t>АО»</w:t>
            </w:r>
            <w:r w:rsidR="001D3E3E">
              <w:t xml:space="preserve"> является наличие в уставе даты, в которой АО обычно проводит очередное общее собрание акционеров.</w:t>
            </w:r>
          </w:p>
        </w:tc>
        <w:tc>
          <w:tcPr>
            <w:tcW w:w="4673" w:type="dxa"/>
          </w:tcPr>
          <w:p w:rsidR="000F219C" w:rsidRDefault="00064812" w:rsidP="00874C78">
            <w:r>
              <w:t xml:space="preserve">В пункте 11.2 Устава </w:t>
            </w:r>
            <w:r w:rsidR="00874C78">
              <w:t>АО «</w:t>
            </w:r>
            <w:proofErr w:type="spellStart"/>
            <w:r w:rsidR="00874C78" w:rsidRPr="007774EF">
              <w:t>Узагросугурта</w:t>
            </w:r>
            <w:proofErr w:type="spellEnd"/>
            <w:r w:rsidR="00874C78">
              <w:t xml:space="preserve">» указано, что годовое общее собрание акционеров проводится не позднее, чем через шесть месяцев после окончания финансового года, как это предусмотрено статьей 58 Закона </w:t>
            </w:r>
            <w:r w:rsidR="000662A1">
              <w:t xml:space="preserve">Республики Узбекистан </w:t>
            </w:r>
            <w:r w:rsidR="00874C78">
              <w:t>«Об акционерных обществах и защите прав акционеров».</w:t>
            </w:r>
            <w:r w:rsidR="000662A1">
              <w:t xml:space="preserve"> </w:t>
            </w:r>
          </w:p>
          <w:p w:rsidR="004F4A5E" w:rsidRDefault="004F4A5E" w:rsidP="00874C78"/>
          <w:p w:rsidR="000662A1" w:rsidRDefault="004F4A5E" w:rsidP="005E6701">
            <w:r>
              <w:t xml:space="preserve">Фиксированная дата проведения Годового общего собрания акционеров </w:t>
            </w:r>
            <w:r>
              <w:rPr>
                <w:lang w:val="uz-Cyrl-UZ"/>
              </w:rPr>
              <w:t>в</w:t>
            </w:r>
            <w:r>
              <w:t>ы</w:t>
            </w:r>
            <w:r>
              <w:rPr>
                <w:lang w:val="uz-Cyrl-UZ"/>
              </w:rPr>
              <w:t>глядит</w:t>
            </w:r>
            <w:r>
              <w:t xml:space="preserve"> не практично, в связи с вероятностью выпад</w:t>
            </w:r>
            <w:r>
              <w:rPr>
                <w:lang w:val="uz-Cyrl-UZ"/>
              </w:rPr>
              <w:t>ания</w:t>
            </w:r>
            <w:r>
              <w:t xml:space="preserve"> этой даты на праздничный или выходной день, к тому же может возникнуть необходимость в проведении общего собрания раньше или позже установленной даты в связи с особенностями вида деятельности общества и рыночной конъюнктуры.</w:t>
            </w:r>
          </w:p>
        </w:tc>
      </w:tr>
    </w:tbl>
    <w:p w:rsidR="00ED7EEC" w:rsidRDefault="00394BE9" w:rsidP="00ED7EEC">
      <w:r>
        <w:lastRenderedPageBreak/>
        <w:t>«</w:t>
      </w:r>
      <w:proofErr w:type="spellStart"/>
      <w:r w:rsidR="00ED7EEC">
        <w:t>Ўзагросуғурта</w:t>
      </w:r>
      <w:proofErr w:type="spellEnd"/>
      <w:r>
        <w:t>»</w:t>
      </w:r>
      <w:r w:rsidR="00ED7EEC">
        <w:t xml:space="preserve"> АЖ (</w:t>
      </w:r>
      <w:proofErr w:type="spellStart"/>
      <w:r w:rsidR="00ED7EEC">
        <w:t>кейинги</w:t>
      </w:r>
      <w:proofErr w:type="spellEnd"/>
      <w:r w:rsidR="00ED7EEC">
        <w:t xml:space="preserve"> </w:t>
      </w:r>
      <w:proofErr w:type="spellStart"/>
      <w:r w:rsidR="00ED7EEC">
        <w:t>ўринларда</w:t>
      </w:r>
      <w:proofErr w:type="spellEnd"/>
      <w:r w:rsidR="00ED7EEC">
        <w:t xml:space="preserve"> - </w:t>
      </w:r>
      <w:proofErr w:type="spellStart"/>
      <w:r w:rsidR="00ED7EEC">
        <w:t>жамият</w:t>
      </w:r>
      <w:proofErr w:type="spellEnd"/>
      <w:r w:rsidR="00ED7EEC">
        <w:t xml:space="preserve">) </w:t>
      </w:r>
      <w:proofErr w:type="spellStart"/>
      <w:r w:rsidR="00ED7EEC">
        <w:t>Акциядорлик</w:t>
      </w:r>
      <w:proofErr w:type="spellEnd"/>
      <w:r w:rsidR="00ED7EEC">
        <w:t xml:space="preserve"> </w:t>
      </w:r>
      <w:proofErr w:type="spellStart"/>
      <w:r w:rsidR="00ED7EEC">
        <w:t>жамиятлари</w:t>
      </w:r>
      <w:proofErr w:type="spellEnd"/>
      <w:r w:rsidR="00ED7EEC">
        <w:t xml:space="preserve"> </w:t>
      </w:r>
      <w:proofErr w:type="spellStart"/>
      <w:r w:rsidR="00ED7EEC">
        <w:t>фаолияти</w:t>
      </w:r>
      <w:proofErr w:type="spellEnd"/>
      <w:r w:rsidR="00ED7EEC">
        <w:t xml:space="preserve"> </w:t>
      </w:r>
      <w:proofErr w:type="spellStart"/>
      <w:r w:rsidR="00ED7EEC">
        <w:t>самарадорлигини</w:t>
      </w:r>
      <w:proofErr w:type="spellEnd"/>
      <w:r w:rsidR="00ED7EEC">
        <w:t xml:space="preserve"> </w:t>
      </w:r>
      <w:proofErr w:type="spellStart"/>
      <w:r w:rsidR="00ED7EEC">
        <w:t>ошириш</w:t>
      </w:r>
      <w:proofErr w:type="spellEnd"/>
      <w:r w:rsidR="00ED7EEC">
        <w:t xml:space="preserve"> </w:t>
      </w:r>
      <w:proofErr w:type="spellStart"/>
      <w:r w:rsidR="00ED7EEC">
        <w:t>ва</w:t>
      </w:r>
      <w:proofErr w:type="spellEnd"/>
      <w:r w:rsidR="00ED7EEC">
        <w:t xml:space="preserve"> </w:t>
      </w:r>
      <w:proofErr w:type="spellStart"/>
      <w:r w:rsidR="00ED7EEC">
        <w:t>фаолиятини</w:t>
      </w:r>
      <w:proofErr w:type="spellEnd"/>
      <w:r w:rsidR="00ED7EEC">
        <w:t xml:space="preserve"> </w:t>
      </w:r>
      <w:proofErr w:type="spellStart"/>
      <w:r w:rsidR="00ED7EEC">
        <w:t>такомиллаштириш</w:t>
      </w:r>
      <w:proofErr w:type="spellEnd"/>
      <w:r w:rsidR="00ED7EEC">
        <w:t xml:space="preserve"> </w:t>
      </w:r>
      <w:proofErr w:type="spellStart"/>
      <w:r w:rsidR="00ED7EEC">
        <w:t>масалалари</w:t>
      </w:r>
      <w:proofErr w:type="spellEnd"/>
      <w:r w:rsidR="00ED7EEC">
        <w:t xml:space="preserve"> </w:t>
      </w:r>
      <w:proofErr w:type="spellStart"/>
      <w:r w:rsidR="00ED7EEC">
        <w:t>бўйича</w:t>
      </w:r>
      <w:proofErr w:type="spellEnd"/>
      <w:r w:rsidR="00ED7EEC">
        <w:t xml:space="preserve"> комиссия </w:t>
      </w:r>
      <w:proofErr w:type="spellStart"/>
      <w:r w:rsidR="00ED7EEC">
        <w:t>мажлиси</w:t>
      </w:r>
      <w:proofErr w:type="spellEnd"/>
      <w:r w:rsidR="00ED7EEC">
        <w:t xml:space="preserve"> </w:t>
      </w:r>
      <w:proofErr w:type="spellStart"/>
      <w:r w:rsidR="00ED7EEC">
        <w:t>баённомаси</w:t>
      </w:r>
      <w:proofErr w:type="spellEnd"/>
      <w:r w:rsidR="00ED7EEC">
        <w:t xml:space="preserve"> </w:t>
      </w:r>
      <w:proofErr w:type="spellStart"/>
      <w:r w:rsidR="00ED7EEC">
        <w:t>билан</w:t>
      </w:r>
      <w:proofErr w:type="spellEnd"/>
      <w:r w:rsidR="00ED7EEC">
        <w:t xml:space="preserve"> </w:t>
      </w:r>
      <w:proofErr w:type="spellStart"/>
      <w:r w:rsidR="00ED7EEC">
        <w:t>тасдиқланган</w:t>
      </w:r>
      <w:proofErr w:type="spellEnd"/>
      <w:r w:rsidR="00ED7EEC">
        <w:t xml:space="preserve"> </w:t>
      </w:r>
      <w:proofErr w:type="spellStart"/>
      <w:r w:rsidR="00ED7EEC">
        <w:t>Корпоратив</w:t>
      </w:r>
      <w:proofErr w:type="spellEnd"/>
      <w:r w:rsidR="00ED7EEC">
        <w:t xml:space="preserve"> </w:t>
      </w:r>
      <w:proofErr w:type="spellStart"/>
      <w:r w:rsidR="00ED7EEC">
        <w:t>бошқарув</w:t>
      </w:r>
      <w:proofErr w:type="spellEnd"/>
      <w:r w:rsidR="00ED7EEC">
        <w:t xml:space="preserve"> </w:t>
      </w:r>
      <w:proofErr w:type="spellStart"/>
      <w:r w:rsidR="00ED7EEC">
        <w:t>кодексининг</w:t>
      </w:r>
      <w:proofErr w:type="spellEnd"/>
      <w:r w:rsidR="00ED7EEC">
        <w:t xml:space="preserve"> (</w:t>
      </w:r>
      <w:proofErr w:type="spellStart"/>
      <w:r w:rsidR="00ED7EEC">
        <w:t>кейинги</w:t>
      </w:r>
      <w:proofErr w:type="spellEnd"/>
      <w:r w:rsidR="00ED7EEC">
        <w:t xml:space="preserve"> </w:t>
      </w:r>
      <w:proofErr w:type="spellStart"/>
      <w:r w:rsidR="00ED7EEC">
        <w:t>ўринларда</w:t>
      </w:r>
      <w:proofErr w:type="spellEnd"/>
      <w:r w:rsidR="00ED7EEC">
        <w:t xml:space="preserve"> - Кодекс) </w:t>
      </w:r>
      <w:proofErr w:type="spellStart"/>
      <w:r w:rsidR="00ED7EEC">
        <w:t>тавсияларига</w:t>
      </w:r>
      <w:proofErr w:type="spellEnd"/>
      <w:r w:rsidR="00ED7EEC">
        <w:t xml:space="preserve"> </w:t>
      </w:r>
      <w:proofErr w:type="spellStart"/>
      <w:r w:rsidR="00ED7EEC">
        <w:t>ихтиёрий</w:t>
      </w:r>
      <w:proofErr w:type="spellEnd"/>
      <w:r w:rsidR="00ED7EEC">
        <w:t xml:space="preserve"> </w:t>
      </w:r>
      <w:proofErr w:type="spellStart"/>
      <w:r w:rsidR="00ED7EEC">
        <w:t>равишда</w:t>
      </w:r>
      <w:proofErr w:type="spellEnd"/>
      <w:r w:rsidR="00ED7EEC">
        <w:t xml:space="preserve"> </w:t>
      </w:r>
      <w:proofErr w:type="spellStart"/>
      <w:r w:rsidR="00ED7EEC">
        <w:t>амал</w:t>
      </w:r>
      <w:proofErr w:type="spellEnd"/>
      <w:r w:rsidR="00ED7EEC">
        <w:t xml:space="preserve"> </w:t>
      </w:r>
      <w:proofErr w:type="spellStart"/>
      <w:r w:rsidR="00ED7EEC">
        <w:t>қилади</w:t>
      </w:r>
      <w:proofErr w:type="spellEnd"/>
      <w:r w:rsidR="00ED7EEC">
        <w:t xml:space="preserve">. 2015-йил 31-декабрдаги 9-сонли </w:t>
      </w:r>
      <w:proofErr w:type="spellStart"/>
      <w:r w:rsidR="00ED7EEC">
        <w:t>корпоратив</w:t>
      </w:r>
      <w:proofErr w:type="spellEnd"/>
      <w:r w:rsidR="00ED7EEC">
        <w:t xml:space="preserve"> </w:t>
      </w:r>
      <w:proofErr w:type="spellStart"/>
      <w:r w:rsidR="00ED7EEC">
        <w:t>бошқарув</w:t>
      </w:r>
      <w:proofErr w:type="spellEnd"/>
      <w:r w:rsidR="00ED7EEC">
        <w:t xml:space="preserve"> </w:t>
      </w:r>
      <w:proofErr w:type="spellStart"/>
      <w:r w:rsidR="00ED7EEC">
        <w:t>тизими</w:t>
      </w:r>
      <w:proofErr w:type="spellEnd"/>
      <w:r w:rsidR="00ED7EEC">
        <w:t xml:space="preserve"> </w:t>
      </w:r>
      <w:proofErr w:type="spellStart"/>
      <w:r w:rsidR="00ED7EEC">
        <w:t>ҳалоллик</w:t>
      </w:r>
      <w:proofErr w:type="spellEnd"/>
      <w:r w:rsidR="00ED7EEC">
        <w:t xml:space="preserve"> </w:t>
      </w:r>
      <w:proofErr w:type="spellStart"/>
      <w:r w:rsidR="00ED7EEC">
        <w:t>ва</w:t>
      </w:r>
      <w:proofErr w:type="spellEnd"/>
      <w:r w:rsidR="00ED7EEC">
        <w:t xml:space="preserve"> </w:t>
      </w:r>
      <w:proofErr w:type="spellStart"/>
      <w:r w:rsidR="00ED7EEC">
        <w:t>ошкоралик</w:t>
      </w:r>
      <w:proofErr w:type="spellEnd"/>
      <w:r w:rsidR="00ED7EEC">
        <w:t xml:space="preserve"> </w:t>
      </w:r>
      <w:proofErr w:type="spellStart"/>
      <w:r w:rsidR="00ED7EEC">
        <w:t>асосида</w:t>
      </w:r>
      <w:proofErr w:type="spellEnd"/>
      <w:r w:rsidR="00ED7EEC">
        <w:t xml:space="preserve"> бизнес </w:t>
      </w:r>
      <w:proofErr w:type="spellStart"/>
      <w:r w:rsidR="00ED7EEC">
        <w:t>юритишнинг</w:t>
      </w:r>
      <w:proofErr w:type="spellEnd"/>
      <w:r w:rsidR="00ED7EEC">
        <w:t xml:space="preserve"> </w:t>
      </w:r>
      <w:proofErr w:type="spellStart"/>
      <w:r w:rsidR="00ED7EEC">
        <w:t>илғор</w:t>
      </w:r>
      <w:proofErr w:type="spellEnd"/>
      <w:r w:rsidR="00ED7EEC">
        <w:t xml:space="preserve"> </w:t>
      </w:r>
      <w:proofErr w:type="spellStart"/>
      <w:r w:rsidR="00ED7EEC">
        <w:t>тажрибасига</w:t>
      </w:r>
      <w:proofErr w:type="spellEnd"/>
      <w:r w:rsidR="00ED7EEC">
        <w:t xml:space="preserve"> </w:t>
      </w:r>
      <w:proofErr w:type="spellStart"/>
      <w:r w:rsidR="00ED7EEC">
        <w:t>содиқлигини</w:t>
      </w:r>
      <w:proofErr w:type="spellEnd"/>
      <w:r w:rsidR="00ED7EEC">
        <w:t xml:space="preserve"> </w:t>
      </w:r>
      <w:proofErr w:type="spellStart"/>
      <w:r w:rsidR="00ED7EEC">
        <w:t>намойиш</w:t>
      </w:r>
      <w:proofErr w:type="spellEnd"/>
      <w:r w:rsidR="00ED7EEC">
        <w:t xml:space="preserve"> </w:t>
      </w:r>
      <w:proofErr w:type="spellStart"/>
      <w:r w:rsidR="00ED7EEC">
        <w:t>этади</w:t>
      </w:r>
      <w:proofErr w:type="spellEnd"/>
      <w:r w:rsidR="00ED7EEC">
        <w:t>.</w:t>
      </w:r>
    </w:p>
    <w:p w:rsidR="00BF79F2" w:rsidRPr="00D80D74" w:rsidRDefault="00ED7EEC" w:rsidP="00ED7EEC">
      <w:proofErr w:type="spellStart"/>
      <w:r>
        <w:t>Кодекснинг</w:t>
      </w:r>
      <w:proofErr w:type="spellEnd"/>
      <w:r>
        <w:t xml:space="preserve"> 11-бандига </w:t>
      </w:r>
      <w:proofErr w:type="spellStart"/>
      <w:r>
        <w:t>мувофиқ</w:t>
      </w:r>
      <w:proofErr w:type="spellEnd"/>
      <w:r>
        <w:t xml:space="preserve">, </w:t>
      </w:r>
      <w:proofErr w:type="spellStart"/>
      <w:r>
        <w:t>агар</w:t>
      </w:r>
      <w:proofErr w:type="spellEnd"/>
      <w:r>
        <w:t xml:space="preserve"> </w:t>
      </w:r>
      <w:proofErr w:type="spellStart"/>
      <w:r>
        <w:t>Кодекснинг</w:t>
      </w:r>
      <w:proofErr w:type="spellEnd"/>
      <w:r>
        <w:t xml:space="preserve"> </w:t>
      </w:r>
      <w:proofErr w:type="spellStart"/>
      <w:r>
        <w:t>баъзи</w:t>
      </w:r>
      <w:proofErr w:type="spellEnd"/>
      <w:r>
        <w:t xml:space="preserve"> </w:t>
      </w:r>
      <w:proofErr w:type="spellStart"/>
      <w:r>
        <w:t>тавсияларига</w:t>
      </w:r>
      <w:proofErr w:type="spellEnd"/>
      <w:r>
        <w:t xml:space="preserve"> </w:t>
      </w:r>
      <w:proofErr w:type="spellStart"/>
      <w:r>
        <w:t>риоя</w:t>
      </w:r>
      <w:proofErr w:type="spellEnd"/>
      <w:r>
        <w:t xml:space="preserve"> </w:t>
      </w:r>
      <w:proofErr w:type="spellStart"/>
      <w:r>
        <w:t>этиш</w:t>
      </w:r>
      <w:proofErr w:type="spellEnd"/>
      <w:r>
        <w:t xml:space="preserve"> </w:t>
      </w:r>
      <w:proofErr w:type="spellStart"/>
      <w:r>
        <w:t>имкони</w:t>
      </w:r>
      <w:proofErr w:type="spellEnd"/>
      <w:r>
        <w:t xml:space="preserve"> </w:t>
      </w:r>
      <w:proofErr w:type="spellStart"/>
      <w:r>
        <w:t>мавжуд</w:t>
      </w:r>
      <w:proofErr w:type="spellEnd"/>
      <w:r>
        <w:t xml:space="preserve"> </w:t>
      </w:r>
      <w:proofErr w:type="spellStart"/>
      <w:r>
        <w:t>б</w:t>
      </w:r>
      <w:r w:rsidR="000611B8">
        <w:t>ў</w:t>
      </w:r>
      <w:r>
        <w:t>лмаганда</w:t>
      </w:r>
      <w:proofErr w:type="spellEnd"/>
      <w:r>
        <w:t xml:space="preserve">, </w:t>
      </w:r>
      <w:proofErr w:type="spellStart"/>
      <w:r>
        <w:t>жамият</w:t>
      </w:r>
      <w:proofErr w:type="spellEnd"/>
      <w:r>
        <w:t xml:space="preserve"> </w:t>
      </w:r>
      <w:r w:rsidR="00666E29">
        <w:t>«</w:t>
      </w:r>
      <w:proofErr w:type="spellStart"/>
      <w:r>
        <w:t>comply</w:t>
      </w:r>
      <w:proofErr w:type="spellEnd"/>
      <w:r>
        <w:t xml:space="preserve"> </w:t>
      </w:r>
      <w:proofErr w:type="spellStart"/>
      <w:r>
        <w:t>or</w:t>
      </w:r>
      <w:proofErr w:type="spellEnd"/>
      <w:r>
        <w:t xml:space="preserve"> </w:t>
      </w:r>
      <w:proofErr w:type="spellStart"/>
      <w:r>
        <w:t>explain</w:t>
      </w:r>
      <w:proofErr w:type="spellEnd"/>
      <w:r w:rsidR="00666E29">
        <w:t>»</w:t>
      </w:r>
      <w:r>
        <w:t xml:space="preserve"> (</w:t>
      </w:r>
      <w:r w:rsidR="00666E29">
        <w:t>«</w:t>
      </w:r>
      <w:proofErr w:type="spellStart"/>
      <w:r>
        <w:t>риоя</w:t>
      </w:r>
      <w:proofErr w:type="spellEnd"/>
      <w:r>
        <w:t xml:space="preserve"> </w:t>
      </w:r>
      <w:proofErr w:type="spellStart"/>
      <w:r>
        <w:t>қил</w:t>
      </w:r>
      <w:proofErr w:type="spellEnd"/>
      <w:r>
        <w:t xml:space="preserve"> </w:t>
      </w:r>
      <w:proofErr w:type="spellStart"/>
      <w:r>
        <w:t>ёки</w:t>
      </w:r>
      <w:proofErr w:type="spellEnd"/>
      <w:r>
        <w:t xml:space="preserve"> </w:t>
      </w:r>
      <w:proofErr w:type="spellStart"/>
      <w:r>
        <w:t>тушунтир</w:t>
      </w:r>
      <w:proofErr w:type="spellEnd"/>
      <w:r w:rsidR="00666E29">
        <w:t>»</w:t>
      </w:r>
      <w:r>
        <w:t xml:space="preserve">) </w:t>
      </w:r>
      <w:proofErr w:type="spellStart"/>
      <w:r>
        <w:t>халқаро</w:t>
      </w:r>
      <w:proofErr w:type="spellEnd"/>
      <w:r>
        <w:t xml:space="preserve"> </w:t>
      </w:r>
      <w:proofErr w:type="spellStart"/>
      <w:r>
        <w:t>тамойилига</w:t>
      </w:r>
      <w:proofErr w:type="spellEnd"/>
      <w:r>
        <w:t xml:space="preserve"> </w:t>
      </w:r>
      <w:proofErr w:type="spellStart"/>
      <w:r>
        <w:t>риоя</w:t>
      </w:r>
      <w:proofErr w:type="spellEnd"/>
      <w:r>
        <w:t xml:space="preserve"> </w:t>
      </w:r>
      <w:proofErr w:type="spellStart"/>
      <w:r>
        <w:t>қилган</w:t>
      </w:r>
      <w:proofErr w:type="spellEnd"/>
      <w:r>
        <w:t xml:space="preserve"> </w:t>
      </w:r>
      <w:proofErr w:type="spellStart"/>
      <w:r>
        <w:t>ҳолда</w:t>
      </w:r>
      <w:proofErr w:type="spellEnd"/>
      <w:r>
        <w:t xml:space="preserve">, </w:t>
      </w:r>
      <w:proofErr w:type="spellStart"/>
      <w:r>
        <w:t>унинг</w:t>
      </w:r>
      <w:proofErr w:type="spellEnd"/>
      <w:r>
        <w:t xml:space="preserve"> </w:t>
      </w:r>
      <w:proofErr w:type="spellStart"/>
      <w:r>
        <w:t>сабабларини</w:t>
      </w:r>
      <w:proofErr w:type="spellEnd"/>
      <w:r>
        <w:t xml:space="preserve"> </w:t>
      </w:r>
      <w:proofErr w:type="spellStart"/>
      <w:r>
        <w:t>тўлиқ</w:t>
      </w:r>
      <w:proofErr w:type="spellEnd"/>
      <w:r>
        <w:t xml:space="preserve"> </w:t>
      </w:r>
      <w:proofErr w:type="spellStart"/>
      <w:r>
        <w:t>ошкор</w:t>
      </w:r>
      <w:proofErr w:type="spellEnd"/>
      <w:r>
        <w:t xml:space="preserve"> </w:t>
      </w:r>
      <w:proofErr w:type="spellStart"/>
      <w:r>
        <w:t>этади</w:t>
      </w:r>
      <w:proofErr w:type="spellEnd"/>
      <w:r>
        <w:t>.</w:t>
      </w:r>
    </w:p>
    <w:tbl>
      <w:tblPr>
        <w:tblStyle w:val="a3"/>
        <w:tblW w:w="0" w:type="auto"/>
        <w:tblLook w:val="04A0" w:firstRow="1" w:lastRow="0" w:firstColumn="1" w:lastColumn="0" w:noHBand="0" w:noVBand="1"/>
      </w:tblPr>
      <w:tblGrid>
        <w:gridCol w:w="4672"/>
        <w:gridCol w:w="4673"/>
      </w:tblGrid>
      <w:tr w:rsidR="00BF79F2" w:rsidTr="002B3F27">
        <w:tc>
          <w:tcPr>
            <w:tcW w:w="4672" w:type="dxa"/>
          </w:tcPr>
          <w:p w:rsidR="00BF79F2" w:rsidRDefault="00ED7EEC" w:rsidP="002B3F27">
            <w:r w:rsidRPr="00ED7EEC">
              <w:t xml:space="preserve">Кодекс </w:t>
            </w:r>
            <w:proofErr w:type="spellStart"/>
            <w:r w:rsidRPr="00ED7EEC">
              <w:t>тавсиялари</w:t>
            </w:r>
            <w:proofErr w:type="spellEnd"/>
          </w:p>
        </w:tc>
        <w:tc>
          <w:tcPr>
            <w:tcW w:w="4673" w:type="dxa"/>
          </w:tcPr>
          <w:p w:rsidR="00BF79F2" w:rsidRDefault="00ED7EEC" w:rsidP="002B3F27">
            <w:proofErr w:type="spellStart"/>
            <w:r w:rsidRPr="00ED7EEC">
              <w:t>Тушунтиришлар</w:t>
            </w:r>
            <w:proofErr w:type="spellEnd"/>
          </w:p>
        </w:tc>
      </w:tr>
      <w:tr w:rsidR="00BF79F2" w:rsidTr="002B3F27">
        <w:tc>
          <w:tcPr>
            <w:tcW w:w="4672" w:type="dxa"/>
          </w:tcPr>
          <w:p w:rsidR="00BF79F2" w:rsidRPr="00546947" w:rsidRDefault="00ED7EEC" w:rsidP="002B3F27">
            <w:r>
              <w:rPr>
                <w:lang w:val="en-US"/>
              </w:rPr>
              <w:t>III</w:t>
            </w:r>
            <w:r w:rsidRPr="00ED7EEC">
              <w:rPr>
                <w:lang w:val="uz-Cyrl-UZ"/>
              </w:rPr>
              <w:t xml:space="preserve"> боб 18-банд</w:t>
            </w:r>
          </w:p>
        </w:tc>
        <w:tc>
          <w:tcPr>
            <w:tcW w:w="4673" w:type="dxa"/>
          </w:tcPr>
          <w:p w:rsidR="00BF79F2" w:rsidRDefault="00BF79F2" w:rsidP="002B3F27"/>
        </w:tc>
      </w:tr>
      <w:tr w:rsidR="00BF79F2" w:rsidRPr="00ED7EEC" w:rsidTr="002B3F27">
        <w:tc>
          <w:tcPr>
            <w:tcW w:w="4672" w:type="dxa"/>
          </w:tcPr>
          <w:p w:rsidR="00BF79F2" w:rsidRPr="00115BB7" w:rsidRDefault="00CD26EB" w:rsidP="00BF79F2">
            <w:proofErr w:type="spellStart"/>
            <w:r>
              <w:t>Жамият</w:t>
            </w:r>
            <w:proofErr w:type="spellEnd"/>
            <w:r w:rsidR="00ED7EEC" w:rsidRPr="00ED7EEC">
              <w:t xml:space="preserve"> </w:t>
            </w:r>
            <w:proofErr w:type="spellStart"/>
            <w:r w:rsidR="00ED7EEC" w:rsidRPr="00ED7EEC">
              <w:t>Кузатув</w:t>
            </w:r>
            <w:proofErr w:type="spellEnd"/>
            <w:r w:rsidR="00ED7EEC" w:rsidRPr="00ED7EEC">
              <w:t xml:space="preserve"> </w:t>
            </w:r>
            <w:proofErr w:type="spellStart"/>
            <w:r w:rsidR="00ED7EEC" w:rsidRPr="00ED7EEC">
              <w:t>кенгаши</w:t>
            </w:r>
            <w:proofErr w:type="spellEnd"/>
            <w:r w:rsidR="00ED7EEC" w:rsidRPr="00ED7EEC">
              <w:t xml:space="preserve"> </w:t>
            </w:r>
            <w:proofErr w:type="spellStart"/>
            <w:r w:rsidR="00ED7EEC" w:rsidRPr="00ED7EEC">
              <w:t>таркибига</w:t>
            </w:r>
            <w:proofErr w:type="spellEnd"/>
            <w:r w:rsidR="00ED7EEC" w:rsidRPr="00ED7EEC">
              <w:t xml:space="preserve"> </w:t>
            </w:r>
            <w:proofErr w:type="spellStart"/>
            <w:r w:rsidR="00ED7EEC" w:rsidRPr="00ED7EEC">
              <w:t>камида</w:t>
            </w:r>
            <w:proofErr w:type="spellEnd"/>
            <w:r w:rsidR="00ED7EEC" w:rsidRPr="00ED7EEC">
              <w:t xml:space="preserve"> </w:t>
            </w:r>
            <w:proofErr w:type="spellStart"/>
            <w:r w:rsidR="00ED7EEC" w:rsidRPr="00ED7EEC">
              <w:t>битта</w:t>
            </w:r>
            <w:proofErr w:type="spellEnd"/>
            <w:r w:rsidR="00ED7EEC" w:rsidRPr="00ED7EEC">
              <w:t xml:space="preserve"> </w:t>
            </w:r>
            <w:proofErr w:type="spellStart"/>
            <w:r w:rsidR="00ED7EEC" w:rsidRPr="00ED7EEC">
              <w:t>мустақил</w:t>
            </w:r>
            <w:proofErr w:type="spellEnd"/>
            <w:r w:rsidR="00ED7EEC" w:rsidRPr="00ED7EEC">
              <w:t xml:space="preserve"> </w:t>
            </w:r>
            <w:proofErr w:type="spellStart"/>
            <w:r w:rsidR="00ED7EEC" w:rsidRPr="00ED7EEC">
              <w:t>аъзо</w:t>
            </w:r>
            <w:proofErr w:type="spellEnd"/>
            <w:r w:rsidR="00ED7EEC" w:rsidRPr="00ED7EEC">
              <w:t xml:space="preserve"> (</w:t>
            </w:r>
            <w:proofErr w:type="spellStart"/>
            <w:r w:rsidR="00ED7EEC" w:rsidRPr="00ED7EEC">
              <w:t>аммо</w:t>
            </w:r>
            <w:proofErr w:type="spellEnd"/>
            <w:r w:rsidR="00ED7EEC" w:rsidRPr="00ED7EEC">
              <w:t xml:space="preserve"> </w:t>
            </w:r>
            <w:proofErr w:type="spellStart"/>
            <w:r w:rsidR="00ED7EEC" w:rsidRPr="00ED7EEC">
              <w:t>уставда</w:t>
            </w:r>
            <w:proofErr w:type="spellEnd"/>
            <w:r w:rsidR="00ED7EEC" w:rsidRPr="00ED7EEC">
              <w:t xml:space="preserve"> </w:t>
            </w:r>
            <w:proofErr w:type="spellStart"/>
            <w:r w:rsidR="00ED7EEC" w:rsidRPr="00ED7EEC">
              <w:t>к</w:t>
            </w:r>
            <w:r w:rsidR="00ED7EEC">
              <w:t>ўзда</w:t>
            </w:r>
            <w:proofErr w:type="spellEnd"/>
            <w:r w:rsidR="00ED7EEC">
              <w:t xml:space="preserve"> </w:t>
            </w:r>
            <w:proofErr w:type="spellStart"/>
            <w:r w:rsidR="00ED7EEC">
              <w:t>тутилган</w:t>
            </w:r>
            <w:proofErr w:type="spellEnd"/>
            <w:r w:rsidR="00ED7EEC">
              <w:t xml:space="preserve"> </w:t>
            </w:r>
            <w:proofErr w:type="spellStart"/>
            <w:r w:rsidR="00ED7EEC">
              <w:t>кузатув</w:t>
            </w:r>
            <w:proofErr w:type="spellEnd"/>
            <w:r w:rsidR="00ED7EEC">
              <w:t xml:space="preserve"> </w:t>
            </w:r>
            <w:proofErr w:type="spellStart"/>
            <w:r w:rsidR="00ED7EEC">
              <w:t>кенгаши</w:t>
            </w:r>
            <w:proofErr w:type="spellEnd"/>
            <w:r w:rsidR="00ED7EEC">
              <w:t xml:space="preserve"> </w:t>
            </w:r>
            <w:proofErr w:type="spellStart"/>
            <w:r w:rsidR="00ED7EEC">
              <w:t>аъ</w:t>
            </w:r>
            <w:r w:rsidR="00ED7EEC" w:rsidRPr="00ED7EEC">
              <w:t>золари</w:t>
            </w:r>
            <w:proofErr w:type="spellEnd"/>
            <w:r w:rsidR="00ED7EEC" w:rsidRPr="00ED7EEC">
              <w:t xml:space="preserve"> </w:t>
            </w:r>
            <w:proofErr w:type="spellStart"/>
            <w:r w:rsidR="00ED7EEC" w:rsidRPr="00ED7EEC">
              <w:t>сонининг</w:t>
            </w:r>
            <w:proofErr w:type="spellEnd"/>
            <w:r w:rsidR="00ED7EEC" w:rsidRPr="00ED7EEC">
              <w:t xml:space="preserve"> 15 </w:t>
            </w:r>
            <w:proofErr w:type="spellStart"/>
            <w:r w:rsidR="00ED7EEC" w:rsidRPr="00ED7EEC">
              <w:t>фоиздан</w:t>
            </w:r>
            <w:proofErr w:type="spellEnd"/>
            <w:r w:rsidR="00ED7EEC" w:rsidRPr="00ED7EEC">
              <w:t xml:space="preserve"> </w:t>
            </w:r>
            <w:proofErr w:type="spellStart"/>
            <w:r w:rsidR="00ED7EEC" w:rsidRPr="00ED7EEC">
              <w:t>кам</w:t>
            </w:r>
            <w:proofErr w:type="spellEnd"/>
            <w:r w:rsidR="00ED7EEC" w:rsidRPr="00ED7EEC">
              <w:t xml:space="preserve"> </w:t>
            </w:r>
            <w:proofErr w:type="spellStart"/>
            <w:r w:rsidR="00ED7EEC" w:rsidRPr="00ED7EEC">
              <w:t>б</w:t>
            </w:r>
            <w:r w:rsidR="00ED7EEC">
              <w:t>ў</w:t>
            </w:r>
            <w:r w:rsidR="00ED7EEC" w:rsidRPr="00ED7EEC">
              <w:t>лмаган</w:t>
            </w:r>
            <w:proofErr w:type="spellEnd"/>
            <w:r w:rsidR="00ED7EEC" w:rsidRPr="00ED7EEC">
              <w:t xml:space="preserve">) </w:t>
            </w:r>
            <w:proofErr w:type="spellStart"/>
            <w:r w:rsidR="00ED7EEC" w:rsidRPr="00ED7EEC">
              <w:t>Кузатув</w:t>
            </w:r>
            <w:proofErr w:type="spellEnd"/>
            <w:r w:rsidR="00ED7EEC" w:rsidRPr="00ED7EEC">
              <w:t xml:space="preserve"> </w:t>
            </w:r>
            <w:proofErr w:type="spellStart"/>
            <w:r w:rsidR="00ED7EEC" w:rsidRPr="00ED7EEC">
              <w:t>кенгаши</w:t>
            </w:r>
            <w:proofErr w:type="spellEnd"/>
            <w:r w:rsidR="00ED7EEC" w:rsidRPr="00ED7EEC">
              <w:t xml:space="preserve"> </w:t>
            </w:r>
            <w:proofErr w:type="spellStart"/>
            <w:r w:rsidR="00ED7EEC" w:rsidRPr="00ED7EEC">
              <w:t>тўғрисидаги</w:t>
            </w:r>
            <w:proofErr w:type="spellEnd"/>
            <w:r w:rsidR="00ED7EEC" w:rsidRPr="00ED7EEC">
              <w:t xml:space="preserve"> низом </w:t>
            </w:r>
            <w:proofErr w:type="spellStart"/>
            <w:r w:rsidR="00ED7EEC" w:rsidRPr="00ED7EEC">
              <w:t>талабларига</w:t>
            </w:r>
            <w:proofErr w:type="spellEnd"/>
            <w:r w:rsidR="00ED7EEC" w:rsidRPr="00ED7EEC">
              <w:t xml:space="preserve"> </w:t>
            </w:r>
            <w:proofErr w:type="spellStart"/>
            <w:r w:rsidR="00ED7EEC" w:rsidRPr="00ED7EEC">
              <w:t>мувофиқ</w:t>
            </w:r>
            <w:proofErr w:type="spellEnd"/>
            <w:r w:rsidR="00ED7EEC" w:rsidRPr="00ED7EEC">
              <w:t>.</w:t>
            </w:r>
          </w:p>
        </w:tc>
        <w:tc>
          <w:tcPr>
            <w:tcW w:w="4673" w:type="dxa"/>
          </w:tcPr>
          <w:p w:rsidR="00ED7EEC" w:rsidRPr="00ED7EEC" w:rsidRDefault="00ED7EEC" w:rsidP="00ED7EEC">
            <w:proofErr w:type="spellStart"/>
            <w:r w:rsidRPr="00ED7EEC">
              <w:t>Жамият</w:t>
            </w:r>
            <w:proofErr w:type="spellEnd"/>
            <w:r w:rsidRPr="00ED7EEC">
              <w:t xml:space="preserve"> </w:t>
            </w:r>
            <w:proofErr w:type="spellStart"/>
            <w:r w:rsidRPr="00ED7EEC">
              <w:t>Уставининг</w:t>
            </w:r>
            <w:proofErr w:type="spellEnd"/>
            <w:r w:rsidRPr="00ED7EEC">
              <w:t xml:space="preserve"> 12.2-бандида </w:t>
            </w:r>
            <w:proofErr w:type="spellStart"/>
            <w:r w:rsidRPr="00ED7EEC">
              <w:t>кузатув</w:t>
            </w:r>
            <w:proofErr w:type="spellEnd"/>
            <w:r w:rsidRPr="00ED7EEC">
              <w:t xml:space="preserve"> </w:t>
            </w:r>
            <w:proofErr w:type="spellStart"/>
            <w:r w:rsidRPr="00ED7EEC">
              <w:t>кенгашининг</w:t>
            </w:r>
            <w:proofErr w:type="spellEnd"/>
            <w:r w:rsidRPr="00ED7EEC">
              <w:t xml:space="preserve"> </w:t>
            </w:r>
            <w:proofErr w:type="spellStart"/>
            <w:r w:rsidRPr="00ED7EEC">
              <w:t>миқдорий</w:t>
            </w:r>
            <w:proofErr w:type="spellEnd"/>
            <w:r w:rsidRPr="00ED7EEC">
              <w:t xml:space="preserve"> </w:t>
            </w:r>
            <w:proofErr w:type="spellStart"/>
            <w:r w:rsidRPr="00ED7EEC">
              <w:t>таркиби</w:t>
            </w:r>
            <w:proofErr w:type="spellEnd"/>
            <w:r w:rsidRPr="00ED7EEC">
              <w:t xml:space="preserve"> 9 </w:t>
            </w:r>
            <w:proofErr w:type="spellStart"/>
            <w:r w:rsidRPr="00ED7EEC">
              <w:t>кишидан</w:t>
            </w:r>
            <w:proofErr w:type="spellEnd"/>
            <w:r w:rsidRPr="00ED7EEC">
              <w:t xml:space="preserve"> </w:t>
            </w:r>
            <w:proofErr w:type="spellStart"/>
            <w:r w:rsidRPr="00ED7EEC">
              <w:t>иборат</w:t>
            </w:r>
            <w:proofErr w:type="spellEnd"/>
            <w:r w:rsidRPr="00ED7EEC">
              <w:t xml:space="preserve"> </w:t>
            </w:r>
            <w:proofErr w:type="spellStart"/>
            <w:r w:rsidRPr="00ED7EEC">
              <w:t>бўлиб</w:t>
            </w:r>
            <w:proofErr w:type="spellEnd"/>
            <w:r w:rsidRPr="00ED7EEC">
              <w:t xml:space="preserve">, </w:t>
            </w:r>
            <w:proofErr w:type="spellStart"/>
            <w:r w:rsidRPr="00ED7EEC">
              <w:t>улардан</w:t>
            </w:r>
            <w:proofErr w:type="spellEnd"/>
            <w:r w:rsidRPr="00ED7EEC">
              <w:t xml:space="preserve"> 2 </w:t>
            </w:r>
            <w:proofErr w:type="spellStart"/>
            <w:r w:rsidRPr="00ED7EEC">
              <w:t>нафари</w:t>
            </w:r>
            <w:proofErr w:type="spellEnd"/>
            <w:r w:rsidRPr="00ED7EEC">
              <w:t xml:space="preserve"> </w:t>
            </w:r>
            <w:proofErr w:type="spellStart"/>
            <w:r w:rsidRPr="00ED7EEC">
              <w:t>мустақил</w:t>
            </w:r>
            <w:proofErr w:type="spellEnd"/>
            <w:r w:rsidRPr="00ED7EEC">
              <w:t xml:space="preserve"> </w:t>
            </w:r>
            <w:proofErr w:type="spellStart"/>
            <w:r w:rsidRPr="00ED7EEC">
              <w:t>бўлиши</w:t>
            </w:r>
            <w:proofErr w:type="spellEnd"/>
            <w:r w:rsidRPr="00ED7EEC">
              <w:t xml:space="preserve"> </w:t>
            </w:r>
            <w:proofErr w:type="spellStart"/>
            <w:r w:rsidRPr="00ED7EEC">
              <w:t>лозим</w:t>
            </w:r>
            <w:proofErr w:type="spellEnd"/>
            <w:r w:rsidRPr="00ED7EEC">
              <w:t>.</w:t>
            </w:r>
          </w:p>
          <w:p w:rsidR="00ED7EEC" w:rsidRPr="00ED7EEC" w:rsidRDefault="00ED7EEC" w:rsidP="00ED7EEC"/>
          <w:p w:rsidR="00ED7EEC" w:rsidRDefault="000611B8" w:rsidP="00ED7EEC">
            <w:proofErr w:type="spellStart"/>
            <w:r>
              <w:t>Ўзбекистон</w:t>
            </w:r>
            <w:proofErr w:type="spellEnd"/>
            <w:r>
              <w:t xml:space="preserve"> </w:t>
            </w:r>
            <w:proofErr w:type="spellStart"/>
            <w:r>
              <w:t>Республикасининг</w:t>
            </w:r>
            <w:proofErr w:type="spellEnd"/>
            <w:r>
              <w:t xml:space="preserve"> </w:t>
            </w:r>
            <w:r w:rsidR="00666E29">
              <w:t>«</w:t>
            </w:r>
            <w:proofErr w:type="spellStart"/>
            <w:r>
              <w:t>Акциядорлик</w:t>
            </w:r>
            <w:proofErr w:type="spellEnd"/>
            <w:r>
              <w:t xml:space="preserve"> </w:t>
            </w:r>
            <w:proofErr w:type="spellStart"/>
            <w:r>
              <w:t>жамиятлари</w:t>
            </w:r>
            <w:proofErr w:type="spellEnd"/>
            <w:r>
              <w:t xml:space="preserve"> </w:t>
            </w:r>
            <w:proofErr w:type="spellStart"/>
            <w:r>
              <w:t>ва</w:t>
            </w:r>
            <w:proofErr w:type="spellEnd"/>
            <w:r>
              <w:t xml:space="preserve"> </w:t>
            </w:r>
            <w:proofErr w:type="spellStart"/>
            <w:r>
              <w:t>акц</w:t>
            </w:r>
            <w:r w:rsidR="00ED7EEC" w:rsidRPr="00ED7EEC">
              <w:t>иядорларнинг</w:t>
            </w:r>
            <w:proofErr w:type="spellEnd"/>
            <w:r w:rsidR="00ED7EEC" w:rsidRPr="00ED7EEC">
              <w:t xml:space="preserve"> </w:t>
            </w:r>
            <w:proofErr w:type="spellStart"/>
            <w:r w:rsidR="00ED7EEC" w:rsidRPr="00ED7EEC">
              <w:t>ҳуқуқларини</w:t>
            </w:r>
            <w:proofErr w:type="spellEnd"/>
            <w:r w:rsidR="00ED7EEC" w:rsidRPr="00ED7EEC">
              <w:t xml:space="preserve"> </w:t>
            </w:r>
            <w:proofErr w:type="spellStart"/>
            <w:r w:rsidR="00ED7EEC" w:rsidRPr="00ED7EEC">
              <w:t>ҳимоя</w:t>
            </w:r>
            <w:proofErr w:type="spellEnd"/>
            <w:r w:rsidR="00ED7EEC" w:rsidRPr="00ED7EEC">
              <w:t xml:space="preserve"> </w:t>
            </w:r>
            <w:proofErr w:type="spellStart"/>
            <w:r w:rsidR="00ED7EEC" w:rsidRPr="00ED7EEC">
              <w:t>қилиш</w:t>
            </w:r>
            <w:proofErr w:type="spellEnd"/>
            <w:r w:rsidR="00ED7EEC" w:rsidRPr="00ED7EEC">
              <w:t xml:space="preserve"> </w:t>
            </w:r>
            <w:proofErr w:type="spellStart"/>
            <w:proofErr w:type="gramStart"/>
            <w:r w:rsidR="00ED7EEC" w:rsidRPr="00ED7EEC">
              <w:t>тўғрисида</w:t>
            </w:r>
            <w:r w:rsidR="00666E29">
              <w:t>»</w:t>
            </w:r>
            <w:r w:rsidR="00ED7EEC" w:rsidRPr="00ED7EEC">
              <w:t>ги</w:t>
            </w:r>
            <w:proofErr w:type="spellEnd"/>
            <w:proofErr w:type="gramEnd"/>
            <w:r w:rsidR="00ED7EEC" w:rsidRPr="00ED7EEC">
              <w:t xml:space="preserve"> </w:t>
            </w:r>
            <w:proofErr w:type="spellStart"/>
            <w:r w:rsidR="00ED7EEC" w:rsidRPr="00ED7EEC">
              <w:t>Қонунининг</w:t>
            </w:r>
            <w:proofErr w:type="spellEnd"/>
            <w:r w:rsidR="00ED7EEC" w:rsidRPr="00ED7EEC">
              <w:t xml:space="preserve"> 63-моддасига </w:t>
            </w:r>
            <w:proofErr w:type="spellStart"/>
            <w:r w:rsidR="00ED7EEC" w:rsidRPr="00ED7EEC">
              <w:t>мув</w:t>
            </w:r>
            <w:r>
              <w:t>офиқ</w:t>
            </w:r>
            <w:proofErr w:type="spellEnd"/>
            <w:r>
              <w:t xml:space="preserve"> </w:t>
            </w:r>
            <w:proofErr w:type="spellStart"/>
            <w:r>
              <w:t>жамият</w:t>
            </w:r>
            <w:proofErr w:type="spellEnd"/>
            <w:r>
              <w:t xml:space="preserve"> </w:t>
            </w:r>
            <w:proofErr w:type="spellStart"/>
            <w:r>
              <w:t>овоз</w:t>
            </w:r>
            <w:proofErr w:type="spellEnd"/>
            <w:r>
              <w:t xml:space="preserve"> </w:t>
            </w:r>
            <w:proofErr w:type="spellStart"/>
            <w:r>
              <w:t>берувчи</w:t>
            </w:r>
            <w:proofErr w:type="spellEnd"/>
            <w:r>
              <w:t xml:space="preserve"> </w:t>
            </w:r>
            <w:proofErr w:type="spellStart"/>
            <w:r>
              <w:t>акцияларининг</w:t>
            </w:r>
            <w:proofErr w:type="spellEnd"/>
            <w:r>
              <w:t xml:space="preserve"> </w:t>
            </w:r>
            <w:proofErr w:type="spellStart"/>
            <w:r>
              <w:t>ҳаммаси</w:t>
            </w:r>
            <w:proofErr w:type="spellEnd"/>
            <w:r>
              <w:t xml:space="preserve"> </w:t>
            </w:r>
            <w:proofErr w:type="spellStart"/>
            <w:r>
              <w:t>бўлиб</w:t>
            </w:r>
            <w:proofErr w:type="spellEnd"/>
            <w:r>
              <w:t xml:space="preserve"> </w:t>
            </w:r>
            <w:proofErr w:type="spellStart"/>
            <w:r>
              <w:t>камида</w:t>
            </w:r>
            <w:proofErr w:type="spellEnd"/>
            <w:r>
              <w:t xml:space="preserve"> </w:t>
            </w:r>
            <w:proofErr w:type="spellStart"/>
            <w:r>
              <w:t>бир</w:t>
            </w:r>
            <w:proofErr w:type="spellEnd"/>
            <w:r>
              <w:t xml:space="preserve"> </w:t>
            </w:r>
            <w:proofErr w:type="spellStart"/>
            <w:r>
              <w:t>фоизига</w:t>
            </w:r>
            <w:proofErr w:type="spellEnd"/>
            <w:r>
              <w:t xml:space="preserve"> </w:t>
            </w:r>
            <w:proofErr w:type="spellStart"/>
            <w:r>
              <w:t>эгалик</w:t>
            </w:r>
            <w:proofErr w:type="spellEnd"/>
            <w:r>
              <w:t xml:space="preserve"> </w:t>
            </w:r>
            <w:proofErr w:type="spellStart"/>
            <w:r>
              <w:t>қилувчи</w:t>
            </w:r>
            <w:proofErr w:type="spellEnd"/>
            <w:r>
              <w:t xml:space="preserve"> </w:t>
            </w:r>
            <w:proofErr w:type="spellStart"/>
            <w:r>
              <w:t>акц</w:t>
            </w:r>
            <w:r w:rsidR="00ED7EEC" w:rsidRPr="00ED7EEC">
              <w:t>иядорлар</w:t>
            </w:r>
            <w:proofErr w:type="spellEnd"/>
            <w:r w:rsidRPr="000611B8">
              <w:t xml:space="preserve"> </w:t>
            </w:r>
            <w:proofErr w:type="spellStart"/>
            <w:r>
              <w:t>кузатув</w:t>
            </w:r>
            <w:proofErr w:type="spellEnd"/>
            <w:r>
              <w:t xml:space="preserve"> </w:t>
            </w:r>
            <w:proofErr w:type="spellStart"/>
            <w:r>
              <w:t>кенгаши</w:t>
            </w:r>
            <w:proofErr w:type="spellEnd"/>
            <w:r>
              <w:t xml:space="preserve"> </w:t>
            </w:r>
            <w:proofErr w:type="spellStart"/>
            <w:r>
              <w:t>органнинг</w:t>
            </w:r>
            <w:proofErr w:type="spellEnd"/>
            <w:r>
              <w:t xml:space="preserve"> </w:t>
            </w:r>
            <w:proofErr w:type="spellStart"/>
            <w:r>
              <w:t>миқдор</w:t>
            </w:r>
            <w:proofErr w:type="spellEnd"/>
            <w:r>
              <w:t xml:space="preserve"> </w:t>
            </w:r>
            <w:proofErr w:type="spellStart"/>
            <w:r>
              <w:t>таркибидан</w:t>
            </w:r>
            <w:proofErr w:type="spellEnd"/>
            <w:r>
              <w:t xml:space="preserve"> </w:t>
            </w:r>
            <w:proofErr w:type="spellStart"/>
            <w:r>
              <w:t>ошмайдиган</w:t>
            </w:r>
            <w:proofErr w:type="spellEnd"/>
            <w:r>
              <w:t xml:space="preserve"> </w:t>
            </w:r>
            <w:proofErr w:type="spellStart"/>
            <w:r>
              <w:t>тарзда</w:t>
            </w:r>
            <w:proofErr w:type="spellEnd"/>
            <w:r>
              <w:t xml:space="preserve"> </w:t>
            </w:r>
            <w:proofErr w:type="spellStart"/>
            <w:r>
              <w:t>номзодлар</w:t>
            </w:r>
            <w:proofErr w:type="spellEnd"/>
            <w:r>
              <w:t xml:space="preserve"> </w:t>
            </w:r>
            <w:proofErr w:type="spellStart"/>
            <w:r>
              <w:t>кўрсатишга</w:t>
            </w:r>
            <w:proofErr w:type="spellEnd"/>
            <w:r>
              <w:t xml:space="preserve"> </w:t>
            </w:r>
            <w:proofErr w:type="spellStart"/>
            <w:r>
              <w:t>ҳақли</w:t>
            </w:r>
            <w:proofErr w:type="spellEnd"/>
            <w:r>
              <w:t>.</w:t>
            </w:r>
          </w:p>
          <w:p w:rsidR="000611B8" w:rsidRPr="00ED7EEC" w:rsidRDefault="000611B8" w:rsidP="00ED7EEC"/>
          <w:p w:rsidR="00BF79F2" w:rsidRPr="00ED7EEC" w:rsidRDefault="00790075" w:rsidP="00ED7EEC">
            <w:r>
              <w:t>«</w:t>
            </w:r>
            <w:proofErr w:type="spellStart"/>
            <w:r w:rsidR="000611B8">
              <w:t>Ўзагросуғурта</w:t>
            </w:r>
            <w:proofErr w:type="spellEnd"/>
            <w:r>
              <w:t>»</w:t>
            </w:r>
            <w:r w:rsidR="000611B8">
              <w:t xml:space="preserve"> АЖ 2021-йилда </w:t>
            </w:r>
            <w:proofErr w:type="spellStart"/>
            <w:r w:rsidR="000611B8">
              <w:t>акц</w:t>
            </w:r>
            <w:r w:rsidR="00ED7EEC" w:rsidRPr="00ED7EEC">
              <w:t>иядорлар</w:t>
            </w:r>
            <w:proofErr w:type="spellEnd"/>
            <w:r w:rsidR="00ED7EEC" w:rsidRPr="00ED7EEC">
              <w:t xml:space="preserve">, </w:t>
            </w:r>
            <w:proofErr w:type="spellStart"/>
            <w:r w:rsidR="00ED7EEC" w:rsidRPr="00ED7EEC">
              <w:t>йиғилишда</w:t>
            </w:r>
            <w:proofErr w:type="spellEnd"/>
            <w:r w:rsidR="00ED7EEC" w:rsidRPr="00ED7EEC">
              <w:t xml:space="preserve"> </w:t>
            </w:r>
            <w:proofErr w:type="spellStart"/>
            <w:r w:rsidR="00ED7EEC" w:rsidRPr="00ED7EEC">
              <w:t>иштирок</w:t>
            </w:r>
            <w:proofErr w:type="spellEnd"/>
            <w:r w:rsidR="00ED7EEC" w:rsidRPr="00ED7EEC">
              <w:t xml:space="preserve"> </w:t>
            </w:r>
            <w:proofErr w:type="spellStart"/>
            <w:r w:rsidR="00ED7EEC" w:rsidRPr="00ED7EEC">
              <w:t>этувчи</w:t>
            </w:r>
            <w:proofErr w:type="spellEnd"/>
            <w:r w:rsidR="00ED7EEC" w:rsidRPr="00ED7EEC">
              <w:t xml:space="preserve"> </w:t>
            </w:r>
            <w:proofErr w:type="spellStart"/>
            <w:r w:rsidR="00ED7EEC" w:rsidRPr="00ED7EEC">
              <w:t>шахслар</w:t>
            </w:r>
            <w:proofErr w:type="spellEnd"/>
            <w:r w:rsidR="00ED7EEC" w:rsidRPr="00ED7EEC">
              <w:t xml:space="preserve"> </w:t>
            </w:r>
            <w:proofErr w:type="spellStart"/>
            <w:r w:rsidR="00ED7EEC" w:rsidRPr="00ED7EEC">
              <w:t>то</w:t>
            </w:r>
            <w:r w:rsidR="00ED7EEC">
              <w:t>монидан</w:t>
            </w:r>
            <w:proofErr w:type="spellEnd"/>
            <w:r w:rsidR="00ED7EEC">
              <w:t xml:space="preserve"> </w:t>
            </w:r>
            <w:proofErr w:type="spellStart"/>
            <w:r w:rsidR="00ED7EEC">
              <w:t>кўрсатилган</w:t>
            </w:r>
            <w:proofErr w:type="spellEnd"/>
            <w:r w:rsidR="00ED7EEC">
              <w:t xml:space="preserve"> </w:t>
            </w:r>
            <w:proofErr w:type="spellStart"/>
            <w:r w:rsidR="00ED7EEC">
              <w:t>номзодлар</w:t>
            </w:r>
            <w:proofErr w:type="spellEnd"/>
            <w:r w:rsidR="00ED7EEC">
              <w:t xml:space="preserve"> </w:t>
            </w:r>
            <w:proofErr w:type="spellStart"/>
            <w:r w:rsidR="00ED7EEC">
              <w:t>йў</w:t>
            </w:r>
            <w:r w:rsidR="00ED7EEC" w:rsidRPr="00ED7EEC">
              <w:t>қлиги</w:t>
            </w:r>
            <w:proofErr w:type="spellEnd"/>
            <w:r w:rsidR="00ED7EEC" w:rsidRPr="00ED7EEC">
              <w:t xml:space="preserve"> </w:t>
            </w:r>
            <w:proofErr w:type="spellStart"/>
            <w:r w:rsidR="00ED7EEC" w:rsidRPr="00ED7EEC">
              <w:t>сабабли</w:t>
            </w:r>
            <w:proofErr w:type="spellEnd"/>
            <w:r w:rsidR="00ED7EEC" w:rsidRPr="00ED7EEC">
              <w:t xml:space="preserve"> </w:t>
            </w:r>
            <w:proofErr w:type="spellStart"/>
            <w:r w:rsidR="00ED7EEC" w:rsidRPr="00ED7EEC">
              <w:t>Кузатув</w:t>
            </w:r>
            <w:proofErr w:type="spellEnd"/>
            <w:r w:rsidR="00ED7EEC" w:rsidRPr="00ED7EEC">
              <w:t xml:space="preserve"> </w:t>
            </w:r>
            <w:proofErr w:type="spellStart"/>
            <w:r w:rsidR="00ED7EEC" w:rsidRPr="00ED7EEC">
              <w:t>кенгаши</w:t>
            </w:r>
            <w:proofErr w:type="spellEnd"/>
            <w:r w:rsidR="00ED7EEC" w:rsidRPr="00ED7EEC">
              <w:t xml:space="preserve"> </w:t>
            </w:r>
            <w:proofErr w:type="spellStart"/>
            <w:r w:rsidR="00ED7EEC" w:rsidRPr="00ED7EEC">
              <w:t>таркибига</w:t>
            </w:r>
            <w:proofErr w:type="spellEnd"/>
            <w:r w:rsidR="00ED7EEC" w:rsidRPr="00ED7EEC">
              <w:t xml:space="preserve"> </w:t>
            </w:r>
            <w:proofErr w:type="spellStart"/>
            <w:r w:rsidR="00ED7EEC" w:rsidRPr="00ED7EEC">
              <w:t>бир</w:t>
            </w:r>
            <w:proofErr w:type="spellEnd"/>
            <w:r w:rsidR="00ED7EEC" w:rsidRPr="00ED7EEC">
              <w:t xml:space="preserve"> </w:t>
            </w:r>
            <w:proofErr w:type="spellStart"/>
            <w:r w:rsidR="00ED7EEC" w:rsidRPr="00ED7EEC">
              <w:t>нафар</w:t>
            </w:r>
            <w:proofErr w:type="spellEnd"/>
            <w:r w:rsidR="00ED7EEC" w:rsidRPr="00ED7EEC">
              <w:t xml:space="preserve"> </w:t>
            </w:r>
            <w:proofErr w:type="spellStart"/>
            <w:r w:rsidR="00ED7EEC" w:rsidRPr="00ED7EEC">
              <w:t>мустақил</w:t>
            </w:r>
            <w:proofErr w:type="spellEnd"/>
            <w:r w:rsidR="00ED7EEC" w:rsidRPr="00ED7EEC">
              <w:t xml:space="preserve"> </w:t>
            </w:r>
            <w:proofErr w:type="spellStart"/>
            <w:r w:rsidR="00ED7EEC" w:rsidRPr="00ED7EEC">
              <w:t>аъзо</w:t>
            </w:r>
            <w:proofErr w:type="spellEnd"/>
            <w:r w:rsidR="00ED7EEC" w:rsidRPr="00ED7EEC">
              <w:t xml:space="preserve"> (</w:t>
            </w:r>
            <w:proofErr w:type="spellStart"/>
            <w:r w:rsidR="00ED7EEC" w:rsidRPr="00ED7EEC">
              <w:t>бу</w:t>
            </w:r>
            <w:proofErr w:type="spellEnd"/>
            <w:r w:rsidR="00ED7EEC" w:rsidRPr="00ED7EEC">
              <w:t xml:space="preserve"> </w:t>
            </w:r>
            <w:proofErr w:type="spellStart"/>
            <w:r w:rsidR="00ED7EEC" w:rsidRPr="00ED7EEC">
              <w:t>Уставда</w:t>
            </w:r>
            <w:proofErr w:type="spellEnd"/>
            <w:r w:rsidR="00ED7EEC" w:rsidRPr="00ED7EEC">
              <w:t xml:space="preserve"> </w:t>
            </w:r>
            <w:proofErr w:type="spellStart"/>
            <w:r w:rsidR="00ED7EEC" w:rsidRPr="00ED7EEC">
              <w:t>наз</w:t>
            </w:r>
            <w:r w:rsidR="00ED7EEC">
              <w:t>арда</w:t>
            </w:r>
            <w:proofErr w:type="spellEnd"/>
            <w:r w:rsidR="00ED7EEC">
              <w:t xml:space="preserve"> </w:t>
            </w:r>
            <w:proofErr w:type="spellStart"/>
            <w:r w:rsidR="00ED7EEC">
              <w:t>тутилган</w:t>
            </w:r>
            <w:proofErr w:type="spellEnd"/>
            <w:r w:rsidR="00ED7EEC">
              <w:t xml:space="preserve"> </w:t>
            </w:r>
            <w:proofErr w:type="spellStart"/>
            <w:r w:rsidR="00ED7EEC">
              <w:t>кузатув</w:t>
            </w:r>
            <w:proofErr w:type="spellEnd"/>
            <w:r w:rsidR="00ED7EEC">
              <w:t xml:space="preserve"> </w:t>
            </w:r>
            <w:proofErr w:type="spellStart"/>
            <w:r w:rsidR="00ED7EEC">
              <w:t>кенгаши</w:t>
            </w:r>
            <w:proofErr w:type="spellEnd"/>
            <w:r w:rsidR="00ED7EEC">
              <w:t xml:space="preserve"> </w:t>
            </w:r>
            <w:proofErr w:type="spellStart"/>
            <w:r w:rsidR="00ED7EEC">
              <w:t>аъ</w:t>
            </w:r>
            <w:r w:rsidR="00ED7EEC" w:rsidRPr="00ED7EEC">
              <w:t>золари</w:t>
            </w:r>
            <w:proofErr w:type="spellEnd"/>
            <w:r w:rsidR="00ED7EEC" w:rsidRPr="00ED7EEC">
              <w:t xml:space="preserve"> </w:t>
            </w:r>
            <w:proofErr w:type="spellStart"/>
            <w:r w:rsidR="00ED7EEC" w:rsidRPr="00ED7EEC">
              <w:t>сонининг</w:t>
            </w:r>
            <w:proofErr w:type="spellEnd"/>
            <w:r w:rsidR="00ED7EEC" w:rsidRPr="00ED7EEC">
              <w:t xml:space="preserve"> 1</w:t>
            </w:r>
            <w:r w:rsidR="00ED7EEC">
              <w:t xml:space="preserve">1,11 </w:t>
            </w:r>
            <w:proofErr w:type="spellStart"/>
            <w:r w:rsidR="00ED7EEC">
              <w:t>фоизи</w:t>
            </w:r>
            <w:proofErr w:type="spellEnd"/>
            <w:r w:rsidR="00ED7EEC">
              <w:t xml:space="preserve">) </w:t>
            </w:r>
            <w:proofErr w:type="spellStart"/>
            <w:r w:rsidR="00ED7EEC">
              <w:t>киритилганлигини</w:t>
            </w:r>
            <w:proofErr w:type="spellEnd"/>
            <w:r w:rsidR="00ED7EEC">
              <w:t xml:space="preserve"> </w:t>
            </w:r>
            <w:proofErr w:type="spellStart"/>
            <w:r w:rsidR="00ED7EEC">
              <w:t>маъ</w:t>
            </w:r>
            <w:r w:rsidR="00ED7EEC" w:rsidRPr="00ED7EEC">
              <w:t>лум</w:t>
            </w:r>
            <w:proofErr w:type="spellEnd"/>
            <w:r w:rsidR="00ED7EEC" w:rsidRPr="00ED7EEC">
              <w:t xml:space="preserve"> </w:t>
            </w:r>
            <w:proofErr w:type="spellStart"/>
            <w:r w:rsidR="00ED7EEC" w:rsidRPr="00ED7EEC">
              <w:t>қилади</w:t>
            </w:r>
            <w:proofErr w:type="spellEnd"/>
            <w:r w:rsidR="00ED7EEC" w:rsidRPr="00ED7EEC">
              <w:t xml:space="preserve">. </w:t>
            </w:r>
            <w:proofErr w:type="spellStart"/>
            <w:r w:rsidR="00ED7EEC" w:rsidRPr="00ED7EEC">
              <w:t>Кодекснинг</w:t>
            </w:r>
            <w:proofErr w:type="spellEnd"/>
            <w:r w:rsidR="00ED7EEC" w:rsidRPr="00ED7EEC">
              <w:t xml:space="preserve"> 19-бандига </w:t>
            </w:r>
            <w:proofErr w:type="spellStart"/>
            <w:r w:rsidR="00ED7EEC" w:rsidRPr="00ED7EEC">
              <w:t>мувофиқ</w:t>
            </w:r>
            <w:proofErr w:type="spellEnd"/>
            <w:r w:rsidR="00ED7EEC" w:rsidRPr="00ED7EEC">
              <w:t xml:space="preserve"> </w:t>
            </w:r>
            <w:proofErr w:type="spellStart"/>
            <w:r w:rsidR="00ED7EEC" w:rsidRPr="00ED7EEC">
              <w:t>кузатув</w:t>
            </w:r>
            <w:proofErr w:type="spellEnd"/>
            <w:r w:rsidR="00ED7EEC" w:rsidRPr="00ED7EEC">
              <w:t xml:space="preserve"> </w:t>
            </w:r>
            <w:proofErr w:type="spellStart"/>
            <w:r w:rsidR="00ED7EEC" w:rsidRPr="00ED7EEC">
              <w:t>кенгашининг</w:t>
            </w:r>
            <w:proofErr w:type="spellEnd"/>
            <w:r w:rsidR="00ED7EEC" w:rsidRPr="00ED7EEC">
              <w:t xml:space="preserve"> </w:t>
            </w:r>
            <w:proofErr w:type="spellStart"/>
            <w:r w:rsidR="00ED7EEC" w:rsidRPr="00ED7EEC">
              <w:t>мустақил</w:t>
            </w:r>
            <w:proofErr w:type="spellEnd"/>
            <w:r w:rsidR="00ED7EEC" w:rsidRPr="00ED7EEC">
              <w:t xml:space="preserve"> </w:t>
            </w:r>
            <w:proofErr w:type="spellStart"/>
            <w:r w:rsidR="00ED7EEC" w:rsidRPr="00ED7EEC">
              <w:t>аъзоларининг</w:t>
            </w:r>
            <w:proofErr w:type="spellEnd"/>
            <w:r w:rsidR="00ED7EEC" w:rsidRPr="00ED7EEC">
              <w:t xml:space="preserve"> </w:t>
            </w:r>
            <w:proofErr w:type="spellStart"/>
            <w:r w:rsidR="00ED7EEC" w:rsidRPr="00ED7EEC">
              <w:t>мезонлари</w:t>
            </w:r>
            <w:proofErr w:type="spellEnd"/>
            <w:r w:rsidR="00ED7EEC" w:rsidRPr="00ED7EEC">
              <w:t>.</w:t>
            </w:r>
          </w:p>
        </w:tc>
      </w:tr>
      <w:tr w:rsidR="00BF79F2" w:rsidTr="002B3F27">
        <w:tc>
          <w:tcPr>
            <w:tcW w:w="4672" w:type="dxa"/>
          </w:tcPr>
          <w:p w:rsidR="00BF79F2" w:rsidRPr="002C6F87" w:rsidRDefault="000611B8" w:rsidP="002B3F27">
            <w:pPr>
              <w:rPr>
                <w:lang w:val="uz-Cyrl-UZ"/>
              </w:rPr>
            </w:pPr>
            <w:r>
              <w:rPr>
                <w:lang w:val="en-US"/>
              </w:rPr>
              <w:t>VI</w:t>
            </w:r>
            <w:r w:rsidR="00ED7EEC" w:rsidRPr="00ED7EEC">
              <w:rPr>
                <w:lang w:val="uz-Cyrl-UZ"/>
              </w:rPr>
              <w:t xml:space="preserve"> боб 25-банд</w:t>
            </w:r>
          </w:p>
        </w:tc>
        <w:tc>
          <w:tcPr>
            <w:tcW w:w="4673" w:type="dxa"/>
          </w:tcPr>
          <w:p w:rsidR="00BF79F2" w:rsidRDefault="00BF79F2" w:rsidP="002B3F27"/>
        </w:tc>
      </w:tr>
      <w:tr w:rsidR="00BF79F2" w:rsidRPr="00F07486" w:rsidTr="004F4A5E">
        <w:trPr>
          <w:trHeight w:val="689"/>
        </w:trPr>
        <w:tc>
          <w:tcPr>
            <w:tcW w:w="4672" w:type="dxa"/>
          </w:tcPr>
          <w:p w:rsidR="00ED7EEC" w:rsidRPr="00ED7EEC" w:rsidRDefault="000611B8" w:rsidP="00ED7EEC">
            <w:pPr>
              <w:rPr>
                <w:lang w:val="uz-Cyrl-UZ"/>
              </w:rPr>
            </w:pPr>
            <w:r>
              <w:rPr>
                <w:lang w:val="uz-Cyrl-UZ"/>
              </w:rPr>
              <w:t>Кодекснинг VI</w:t>
            </w:r>
            <w:r w:rsidR="00ED7EEC" w:rsidRPr="00ED7EEC">
              <w:rPr>
                <w:lang w:val="uz-Cyrl-UZ"/>
              </w:rPr>
              <w:t xml:space="preserve"> бобида келтирилган талаблардан бири </w:t>
            </w:r>
            <w:r w:rsidR="00394BE9">
              <w:t>«</w:t>
            </w:r>
            <w:r w:rsidR="00ED7EEC" w:rsidRPr="00ED7EEC">
              <w:rPr>
                <w:lang w:val="uz-Cyrl-UZ"/>
              </w:rPr>
              <w:t xml:space="preserve">Самарали </w:t>
            </w:r>
            <w:r w:rsidR="00ED7EEC">
              <w:t>ў</w:t>
            </w:r>
            <w:r w:rsidR="00ED7EEC" w:rsidRPr="00ED7EEC">
              <w:rPr>
                <w:lang w:val="uz-Cyrl-UZ"/>
              </w:rPr>
              <w:t>заро ҳамкорлик механизмларини жорий этиш учун</w:t>
            </w:r>
          </w:p>
          <w:p w:rsidR="00ED7EEC" w:rsidRPr="00ED7EEC" w:rsidRDefault="000611B8" w:rsidP="00ED7EEC">
            <w:pPr>
              <w:rPr>
                <w:lang w:val="uz-Cyrl-UZ"/>
              </w:rPr>
            </w:pPr>
            <w:r>
              <w:rPr>
                <w:lang w:val="uz-Cyrl-UZ"/>
              </w:rPr>
              <w:t>акц</w:t>
            </w:r>
            <w:r w:rsidR="00ED7EEC" w:rsidRPr="00ED7EEC">
              <w:rPr>
                <w:lang w:val="uz-Cyrl-UZ"/>
              </w:rPr>
              <w:t>иядорлар ва инвесторларни бошқариш органлари билан ижро этувчи орган</w:t>
            </w:r>
          </w:p>
          <w:p w:rsidR="00BF79F2" w:rsidRPr="00BF79F2" w:rsidRDefault="000611B8" w:rsidP="00ED7EEC">
            <w:pPr>
              <w:rPr>
                <w:lang w:val="uz-Cyrl-UZ"/>
              </w:rPr>
            </w:pPr>
            <w:r>
              <w:rPr>
                <w:lang w:val="uz-Cyrl-UZ"/>
              </w:rPr>
              <w:t>АЖ</w:t>
            </w:r>
            <w:r w:rsidR="00394BE9" w:rsidRPr="00F07486">
              <w:rPr>
                <w:lang w:val="uz-Cyrl-UZ"/>
              </w:rPr>
              <w:t>»</w:t>
            </w:r>
            <w:r>
              <w:rPr>
                <w:lang w:val="uz-Cyrl-UZ"/>
              </w:rPr>
              <w:t xml:space="preserve"> - бу уставда одатда акц</w:t>
            </w:r>
            <w:r w:rsidR="00ED7EEC" w:rsidRPr="00ED7EEC">
              <w:rPr>
                <w:lang w:val="uz-Cyrl-UZ"/>
              </w:rPr>
              <w:t>иядорларнинг навбатдаги умумий йиғилишини ўтказадиган сананинг мавжудлиги.</w:t>
            </w:r>
          </w:p>
        </w:tc>
        <w:tc>
          <w:tcPr>
            <w:tcW w:w="4673" w:type="dxa"/>
          </w:tcPr>
          <w:p w:rsidR="00ED7EEC" w:rsidRPr="00ED7EEC" w:rsidRDefault="00394BE9" w:rsidP="00ED7EEC">
            <w:pPr>
              <w:rPr>
                <w:lang w:val="uz-Cyrl-UZ"/>
              </w:rPr>
            </w:pPr>
            <w:r w:rsidRPr="00F07486">
              <w:rPr>
                <w:lang w:val="uz-Cyrl-UZ"/>
              </w:rPr>
              <w:t>«</w:t>
            </w:r>
            <w:r w:rsidR="000611B8">
              <w:rPr>
                <w:lang w:val="uz-Cyrl-UZ"/>
              </w:rPr>
              <w:t>Ўзагросуғурта</w:t>
            </w:r>
            <w:r w:rsidRPr="00F07486">
              <w:rPr>
                <w:lang w:val="uz-Cyrl-UZ"/>
              </w:rPr>
              <w:t>»</w:t>
            </w:r>
            <w:r w:rsidR="000611B8">
              <w:rPr>
                <w:lang w:val="uz-Cyrl-UZ"/>
              </w:rPr>
              <w:t xml:space="preserve"> акц</w:t>
            </w:r>
            <w:r w:rsidR="00ED7EEC" w:rsidRPr="00ED7EEC">
              <w:rPr>
                <w:lang w:val="uz-Cyrl-UZ"/>
              </w:rPr>
              <w:t>иядорлик жами</w:t>
            </w:r>
            <w:r w:rsidR="000611B8">
              <w:rPr>
                <w:lang w:val="uz-Cyrl-UZ"/>
              </w:rPr>
              <w:t xml:space="preserve">яти Уставининг 11.2-бандида </w:t>
            </w:r>
            <w:r w:rsidR="002E290B" w:rsidRPr="00F07486">
              <w:rPr>
                <w:lang w:val="uz-Cyrl-UZ"/>
              </w:rPr>
              <w:t>«</w:t>
            </w:r>
            <w:r w:rsidR="000611B8">
              <w:rPr>
                <w:lang w:val="uz-Cyrl-UZ"/>
              </w:rPr>
              <w:t>Акциядорлик жамиятлари ва акц</w:t>
            </w:r>
            <w:r w:rsidR="00ED7EEC" w:rsidRPr="00ED7EEC">
              <w:rPr>
                <w:lang w:val="uz-Cyrl-UZ"/>
              </w:rPr>
              <w:t>иядорларнинг ҳуқуқларини ҳимоя қилиш тўғрисида</w:t>
            </w:r>
            <w:r w:rsidR="00666E29" w:rsidRPr="00F07486">
              <w:rPr>
                <w:lang w:val="uz-Cyrl-UZ"/>
              </w:rPr>
              <w:t>»</w:t>
            </w:r>
            <w:r w:rsidR="00ED7EEC" w:rsidRPr="00ED7EEC">
              <w:rPr>
                <w:lang w:val="uz-Cyrl-UZ"/>
              </w:rPr>
              <w:t>ги Ўзбекистон Республикаси Қонунининг 58-моддасида назарда тутилган ак</w:t>
            </w:r>
            <w:r w:rsidR="000611B8">
              <w:rPr>
                <w:lang w:val="uz-Cyrl-UZ"/>
              </w:rPr>
              <w:t>ц</w:t>
            </w:r>
            <w:r w:rsidR="00ED7EEC" w:rsidRPr="00ED7EEC">
              <w:rPr>
                <w:lang w:val="uz-Cyrl-UZ"/>
              </w:rPr>
              <w:t>иядорларнинг йиллик умумий йиғилиши молиявий йил тугаганидан кейин олти ойдан кечиктирмай ўтказилиши белгиланган.</w:t>
            </w:r>
          </w:p>
          <w:p w:rsidR="00ED7EEC" w:rsidRPr="00ED7EEC" w:rsidRDefault="00ED7EEC" w:rsidP="00ED7EEC">
            <w:pPr>
              <w:rPr>
                <w:lang w:val="uz-Cyrl-UZ"/>
              </w:rPr>
            </w:pPr>
          </w:p>
          <w:p w:rsidR="00BF79F2" w:rsidRPr="00BF79F2" w:rsidRDefault="000611B8" w:rsidP="00ED7EEC">
            <w:pPr>
              <w:rPr>
                <w:lang w:val="uz-Cyrl-UZ"/>
              </w:rPr>
            </w:pPr>
            <w:r>
              <w:rPr>
                <w:lang w:val="uz-Cyrl-UZ"/>
              </w:rPr>
              <w:t>Акц</w:t>
            </w:r>
            <w:r w:rsidR="00ED7EEC" w:rsidRPr="00ED7EEC">
              <w:rPr>
                <w:lang w:val="uz-Cyrl-UZ"/>
              </w:rPr>
              <w:t xml:space="preserve">иядорларнинг йиллик умумий йиғилишини ўтказишнинг белгиланган санаси амалий кўринмайди, чунки бу сана байрам ёки дам олиш кунига тўғри келиши мумкин, бундан ташқари, компаниянинг фаолият турининг ўзига хос хусусиятлари ва бозор шароитлари туфайли умумий йиғилишни белгиланган </w:t>
            </w:r>
            <w:r w:rsidR="00ED7EEC" w:rsidRPr="00ED7EEC">
              <w:rPr>
                <w:lang w:val="uz-Cyrl-UZ"/>
              </w:rPr>
              <w:lastRenderedPageBreak/>
              <w:t>санадан олдин ёки кечроқ ўтказиш зарурати туғилиши мумкин.</w:t>
            </w:r>
            <w:bookmarkStart w:id="0" w:name="_GoBack"/>
            <w:bookmarkEnd w:id="0"/>
          </w:p>
        </w:tc>
      </w:tr>
    </w:tbl>
    <w:p w:rsidR="00BF79F2" w:rsidRPr="00BF79F2" w:rsidRDefault="00BF79F2" w:rsidP="00BF79F2">
      <w:pPr>
        <w:rPr>
          <w:lang w:val="uz-Cyrl-UZ"/>
        </w:rPr>
      </w:pPr>
    </w:p>
    <w:sectPr w:rsidR="00BF79F2" w:rsidRPr="00BF79F2" w:rsidSect="005E6701">
      <w:pgSz w:w="11906" w:h="16838"/>
      <w:pgMar w:top="709" w:right="127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7B"/>
    <w:rsid w:val="000611B8"/>
    <w:rsid w:val="00064812"/>
    <w:rsid w:val="000662A1"/>
    <w:rsid w:val="000F219C"/>
    <w:rsid w:val="00115BB7"/>
    <w:rsid w:val="001D3E3E"/>
    <w:rsid w:val="002B307B"/>
    <w:rsid w:val="002C6F87"/>
    <w:rsid w:val="002E290B"/>
    <w:rsid w:val="00394BE9"/>
    <w:rsid w:val="003A7547"/>
    <w:rsid w:val="003B6DFD"/>
    <w:rsid w:val="004F4A5E"/>
    <w:rsid w:val="00546947"/>
    <w:rsid w:val="00562AA8"/>
    <w:rsid w:val="005E6701"/>
    <w:rsid w:val="0065589F"/>
    <w:rsid w:val="00666E29"/>
    <w:rsid w:val="006F21D7"/>
    <w:rsid w:val="007774EF"/>
    <w:rsid w:val="00790075"/>
    <w:rsid w:val="007C3045"/>
    <w:rsid w:val="00874C78"/>
    <w:rsid w:val="008A04BA"/>
    <w:rsid w:val="009033D8"/>
    <w:rsid w:val="00914A45"/>
    <w:rsid w:val="00BF79F2"/>
    <w:rsid w:val="00C97AF1"/>
    <w:rsid w:val="00CA5E88"/>
    <w:rsid w:val="00CD26EB"/>
    <w:rsid w:val="00D80D74"/>
    <w:rsid w:val="00D931A0"/>
    <w:rsid w:val="00E61DA0"/>
    <w:rsid w:val="00ED7EEC"/>
    <w:rsid w:val="00EE5928"/>
    <w:rsid w:val="00EF059E"/>
    <w:rsid w:val="00F0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6909"/>
  <w15:chartTrackingRefBased/>
  <w15:docId w15:val="{A6BCA767-D3A2-4159-B1DB-3C7699B5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44367">
      <w:bodyDiv w:val="1"/>
      <w:marLeft w:val="0"/>
      <w:marRight w:val="0"/>
      <w:marTop w:val="0"/>
      <w:marBottom w:val="0"/>
      <w:divBdr>
        <w:top w:val="none" w:sz="0" w:space="0" w:color="auto"/>
        <w:left w:val="none" w:sz="0" w:space="0" w:color="auto"/>
        <w:bottom w:val="none" w:sz="0" w:space="0" w:color="auto"/>
        <w:right w:val="none" w:sz="0" w:space="0" w:color="auto"/>
      </w:divBdr>
    </w:div>
    <w:div w:id="1573852527">
      <w:bodyDiv w:val="1"/>
      <w:marLeft w:val="0"/>
      <w:marRight w:val="0"/>
      <w:marTop w:val="0"/>
      <w:marBottom w:val="0"/>
      <w:divBdr>
        <w:top w:val="none" w:sz="0" w:space="0" w:color="auto"/>
        <w:left w:val="none" w:sz="0" w:space="0" w:color="auto"/>
        <w:bottom w:val="none" w:sz="0" w:space="0" w:color="auto"/>
        <w:right w:val="none" w:sz="0" w:space="0" w:color="auto"/>
      </w:divBdr>
    </w:div>
    <w:div w:id="19379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FIRDAVS</dc:creator>
  <cp:keywords/>
  <dc:description/>
  <cp:lastModifiedBy>HP Inc.</cp:lastModifiedBy>
  <cp:revision>7</cp:revision>
  <dcterms:created xsi:type="dcterms:W3CDTF">2022-06-27T10:38:00Z</dcterms:created>
  <dcterms:modified xsi:type="dcterms:W3CDTF">2022-06-27T11:31:00Z</dcterms:modified>
</cp:coreProperties>
</file>